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05" w:rsidRPr="00902305" w:rsidRDefault="00902305" w:rsidP="00902305">
      <w:pPr>
        <w:shd w:val="clear" w:color="auto" w:fill="E7EAEF"/>
        <w:spacing w:before="450" w:after="450" w:line="240" w:lineRule="auto"/>
        <w:outlineLvl w:val="2"/>
        <w:rPr>
          <w:rFonts w:ascii="inherit" w:eastAsia="Times New Roman" w:hAnsi="inherit" w:cs="Arial"/>
          <w:color w:val="333333"/>
          <w:sz w:val="24"/>
          <w:szCs w:val="24"/>
          <w:lang w:eastAsia="pl-PL"/>
        </w:rPr>
      </w:pPr>
      <w:r w:rsidRPr="00902305">
        <w:rPr>
          <w:rFonts w:ascii="inherit" w:eastAsia="Times New Roman" w:hAnsi="inherit" w:cs="Arial"/>
          <w:color w:val="333333"/>
          <w:sz w:val="24"/>
          <w:szCs w:val="24"/>
          <w:shd w:val="clear" w:color="auto" w:fill="E7EAEF"/>
          <w:lang w:eastAsia="pl-PL"/>
        </w:rPr>
        <w:t>Wstęp</w:t>
      </w:r>
    </w:p>
    <w:p w:rsidR="00902305" w:rsidRPr="00902305" w:rsidRDefault="00902305" w:rsidP="00902305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Podstawa programowa wychowania przedszkolnego wskazuje cel wychowania przedszkolnego, zadania profilaktyczno-wychowawcze przedszkola, oddziału przedszkolnego zorganizowanego w szkole podstawowej i innej formie wychowania przedszkolnego, zwanych dalej „przedszkolami”, oraz efekty realizacji zadań w postaci celów osiąganych przez dzieci na zakończenie wychowania przedszkolnego.</w:t>
      </w:r>
    </w:p>
    <w:p w:rsidR="00902305" w:rsidRPr="00902305" w:rsidRDefault="00902305" w:rsidP="0090230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902305" w:rsidRPr="00902305" w:rsidRDefault="00902305" w:rsidP="00902305">
      <w:pPr>
        <w:shd w:val="clear" w:color="auto" w:fill="E7EAEF"/>
        <w:spacing w:before="450" w:after="450" w:line="240" w:lineRule="auto"/>
        <w:outlineLvl w:val="2"/>
        <w:rPr>
          <w:rFonts w:ascii="inherit" w:eastAsia="Times New Roman" w:hAnsi="inherit" w:cs="Arial"/>
          <w:color w:val="333333"/>
          <w:sz w:val="24"/>
          <w:szCs w:val="24"/>
          <w:lang w:eastAsia="pl-PL"/>
        </w:rPr>
      </w:pPr>
      <w:r w:rsidRPr="00902305">
        <w:rPr>
          <w:rFonts w:ascii="inherit" w:eastAsia="Times New Roman" w:hAnsi="inherit" w:cs="Arial"/>
          <w:color w:val="333333"/>
          <w:sz w:val="24"/>
          <w:szCs w:val="24"/>
          <w:shd w:val="clear" w:color="auto" w:fill="E7EAEF"/>
          <w:lang w:eastAsia="pl-PL"/>
        </w:rPr>
        <w:t>Zadania przedszkola</w:t>
      </w:r>
    </w:p>
    <w:p w:rsidR="00902305" w:rsidRPr="00902305" w:rsidRDefault="00902305" w:rsidP="00902305">
      <w:pPr>
        <w:numPr>
          <w:ilvl w:val="0"/>
          <w:numId w:val="1"/>
        </w:numPr>
        <w:pBdr>
          <w:bottom w:val="single" w:sz="6" w:space="11" w:color="DBDBDB"/>
        </w:pBdr>
        <w:shd w:val="clear" w:color="auto" w:fill="FFFFFF"/>
        <w:spacing w:before="100" w:beforeAutospacing="1"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Wspieranie wielokierunkowej aktywności dziecka poprzez organizację warunków sprzyjających nabywaniu doświadczeń w fizycznym, emocjonalnym, społecznym i poznawczym obszarze jego rozwoju.</w:t>
      </w:r>
    </w:p>
    <w:p w:rsidR="00902305" w:rsidRPr="00902305" w:rsidRDefault="00902305" w:rsidP="00902305">
      <w:pPr>
        <w:numPr>
          <w:ilvl w:val="0"/>
          <w:numId w:val="1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Tworzenie warunków umożliwiających dzieciom swobodny rozwój, zabawę i odpoczynek w poczuciu bezpieczeństwa.</w:t>
      </w:r>
    </w:p>
    <w:p w:rsidR="00902305" w:rsidRPr="00902305" w:rsidRDefault="00902305" w:rsidP="00902305">
      <w:pPr>
        <w:numPr>
          <w:ilvl w:val="0"/>
          <w:numId w:val="1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Wspieranie aktywności dziecka podnoszącej poziom integracji sensorycznej i umiejętności korzystania z rozwijających się procesów poznawczych.</w:t>
      </w:r>
    </w:p>
    <w:p w:rsidR="00902305" w:rsidRPr="00902305" w:rsidRDefault="00902305" w:rsidP="00902305">
      <w:pPr>
        <w:numPr>
          <w:ilvl w:val="0"/>
          <w:numId w:val="1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przyspieszony.</w:t>
      </w:r>
    </w:p>
    <w:p w:rsidR="00902305" w:rsidRPr="00902305" w:rsidRDefault="00902305" w:rsidP="00902305">
      <w:pPr>
        <w:numPr>
          <w:ilvl w:val="0"/>
          <w:numId w:val="1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Wspieranie samodzielnej dziecięcej eksploracji świata, dobór treści adekwatnych do poziomu rozwoju dziecka, jego możliwości percepcyjnych, wyobrażeń i rozumowania, z poszanowaniem indywidualnych potrzeb i zainteresowań.</w:t>
      </w:r>
    </w:p>
    <w:p w:rsidR="00902305" w:rsidRPr="00902305" w:rsidRDefault="00902305" w:rsidP="00902305">
      <w:pPr>
        <w:numPr>
          <w:ilvl w:val="0"/>
          <w:numId w:val="1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Wzmacnianie poczucia wartości, indywidualność, oryginalność dziecka oraz potrzeby tworzenia relacji osobowych i uczestnictwa w grupie.</w:t>
      </w:r>
    </w:p>
    <w:p w:rsidR="00902305" w:rsidRPr="00902305" w:rsidRDefault="00902305" w:rsidP="00902305">
      <w:pPr>
        <w:numPr>
          <w:ilvl w:val="0"/>
          <w:numId w:val="1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Tworzenie sytuacji sprzyjających rozwojowi nawyków i </w:t>
      </w:r>
      <w:proofErr w:type="spellStart"/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zachowań</w:t>
      </w:r>
      <w:proofErr w:type="spellEnd"/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prowadzących do samodzielności, dbania o zdrowie, sprawność ruchową i b </w:t>
      </w:r>
      <w:proofErr w:type="spellStart"/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ezpieczeństwo</w:t>
      </w:r>
      <w:proofErr w:type="spellEnd"/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w tym bezpieczeństwo w ruchu drogowym.</w:t>
      </w:r>
    </w:p>
    <w:p w:rsidR="00902305" w:rsidRPr="00902305" w:rsidRDefault="00902305" w:rsidP="00902305">
      <w:pPr>
        <w:numPr>
          <w:ilvl w:val="0"/>
          <w:numId w:val="1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dzieci.</w:t>
      </w:r>
    </w:p>
    <w:p w:rsidR="00902305" w:rsidRPr="00902305" w:rsidRDefault="00902305" w:rsidP="00902305">
      <w:pPr>
        <w:numPr>
          <w:ilvl w:val="0"/>
          <w:numId w:val="1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:rsidR="00902305" w:rsidRPr="00902305" w:rsidRDefault="00902305" w:rsidP="00902305">
      <w:pPr>
        <w:numPr>
          <w:ilvl w:val="0"/>
          <w:numId w:val="1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</w:r>
    </w:p>
    <w:p w:rsidR="00902305" w:rsidRPr="00902305" w:rsidRDefault="00902305" w:rsidP="00902305">
      <w:pPr>
        <w:numPr>
          <w:ilvl w:val="0"/>
          <w:numId w:val="1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Tworzenie warunków umożliwiających bezpieczną, samodzielną eksplorację elementów techniki w otoczeniu, konstruowania, majsterkowania, planowania i podejmowania intencjonalnego działania, prezentowania wytworów swojej pracy.</w:t>
      </w:r>
    </w:p>
    <w:p w:rsidR="00902305" w:rsidRPr="00902305" w:rsidRDefault="00902305" w:rsidP="00902305">
      <w:pPr>
        <w:numPr>
          <w:ilvl w:val="0"/>
          <w:numId w:val="1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Współdziałanie z rodzicami, różnymi środowiskami, organizacjami i instytucjami, uznanymi przez rodziców za źródło istotnych wartości, na rzecz tworzenia warunków umożliwiających rozwój tożsamości dziecka.</w:t>
      </w:r>
    </w:p>
    <w:p w:rsidR="00902305" w:rsidRPr="00902305" w:rsidRDefault="00902305" w:rsidP="00902305">
      <w:pPr>
        <w:numPr>
          <w:ilvl w:val="0"/>
          <w:numId w:val="1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Kreowanie, wspólne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zachowań</w:t>
      </w:r>
      <w:proofErr w:type="spellEnd"/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wynikających z wartości możliwych do zrozumienia na tym etapie rozwoju.</w:t>
      </w:r>
    </w:p>
    <w:p w:rsidR="00902305" w:rsidRPr="00902305" w:rsidRDefault="00902305" w:rsidP="00902305">
      <w:pPr>
        <w:numPr>
          <w:ilvl w:val="0"/>
          <w:numId w:val="1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Systematyczne uzupełnianie, za zgodą rodziców, realizowanych treści wychowawczych o nowe zagadnienia, wynikające z pojawienia się w otoczeniu dziecka zmian i zjawisk istotnych dla jego bezpieczeństwa i harmonijnego rozwoju.</w:t>
      </w:r>
    </w:p>
    <w:p w:rsidR="00902305" w:rsidRPr="00902305" w:rsidRDefault="00902305" w:rsidP="00902305">
      <w:pPr>
        <w:numPr>
          <w:ilvl w:val="0"/>
          <w:numId w:val="1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Systematyczne wspieranie rozwoju mechanizmów uczenia się dziecka, prowadzące do osiągnięcia przez nie poziomu umożliwiającego podjęcie nauki w szkole.</w:t>
      </w:r>
    </w:p>
    <w:p w:rsidR="00902305" w:rsidRPr="00902305" w:rsidRDefault="00902305" w:rsidP="00902305">
      <w:pPr>
        <w:numPr>
          <w:ilvl w:val="0"/>
          <w:numId w:val="1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Organizowanie zajęć – zgodnie z potrzebami – umożliwiających dziecku poznawanie kultury i języka mniejszości narodowej lub etnicznej lub języka regionalnego – kaszubskiego.</w:t>
      </w:r>
    </w:p>
    <w:p w:rsidR="00902305" w:rsidRPr="00902305" w:rsidRDefault="00902305" w:rsidP="00902305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Tworzenie sytuacji edukacyjnych sprzyjających budowaniu zainteresowania dziecka językiem obcym nowożytnym, chęci poznawania innych kultur.</w:t>
      </w:r>
    </w:p>
    <w:p w:rsidR="00902305" w:rsidRPr="00902305" w:rsidRDefault="00902305" w:rsidP="00902305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902305" w:rsidRPr="00902305" w:rsidRDefault="00902305" w:rsidP="00902305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Przygotowanie dzieci do posługiwania się językiem obcym nowożytnym nie dotyczy:</w:t>
      </w:r>
    </w:p>
    <w:p w:rsidR="00902305" w:rsidRPr="00902305" w:rsidRDefault="00902305" w:rsidP="00902305">
      <w:pPr>
        <w:numPr>
          <w:ilvl w:val="0"/>
          <w:numId w:val="2"/>
        </w:numPr>
        <w:pBdr>
          <w:top w:val="single" w:sz="6" w:space="0" w:color="DBDBDB"/>
          <w:bottom w:val="single" w:sz="6" w:space="11" w:color="DBDBDB"/>
        </w:pBdr>
        <w:shd w:val="clear" w:color="auto" w:fill="FFFFFF"/>
        <w:spacing w:before="100" w:beforeAutospacing="1"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sprzężone, jeżeli jedną z niepełnosprawności jest niepełnosprawność intelektualna w stopniu umiarkowanym lub znacznym;</w:t>
      </w:r>
    </w:p>
    <w:p w:rsidR="00902305" w:rsidRPr="00902305" w:rsidRDefault="00902305" w:rsidP="00902305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dzieci posiadających orzeczenie o potrzebie kształcenia specjalnego wydane ze względu na inne niż wymienione w pkt 1 rodzaje niepełnosprawności, o których mowa w przepisach wydanych na podstawie art. 127 ust. 19 pkt 2 ustawy z dnia 14 grudnia 2016 r. – Prawo oświatowe (Dz. U. z 2017 r. poz. 59), oraz jeżeli z indywidualnego programu edukacyjno-terapeutycznego wynika brak możliwości realizacji przygotowania do posługiwania się językiem obcym nowożytnym ze względu na indywidualne potrzeby rozwojowe i edukacyjne oraz możliwości psychofizyczne dziecka.</w:t>
      </w:r>
    </w:p>
    <w:p w:rsidR="00902305" w:rsidRPr="00902305" w:rsidRDefault="00902305" w:rsidP="00902305">
      <w:pPr>
        <w:shd w:val="clear" w:color="auto" w:fill="E7EAEF"/>
        <w:spacing w:before="450" w:after="450" w:line="240" w:lineRule="auto"/>
        <w:outlineLvl w:val="2"/>
        <w:rPr>
          <w:rFonts w:ascii="inherit" w:eastAsia="Times New Roman" w:hAnsi="inherit" w:cs="Arial"/>
          <w:color w:val="333333"/>
          <w:sz w:val="24"/>
          <w:szCs w:val="24"/>
          <w:lang w:eastAsia="pl-PL"/>
        </w:rPr>
      </w:pPr>
      <w:r w:rsidRPr="00902305">
        <w:rPr>
          <w:rFonts w:ascii="inherit" w:eastAsia="Times New Roman" w:hAnsi="inherit" w:cs="Arial"/>
          <w:color w:val="333333"/>
          <w:sz w:val="24"/>
          <w:szCs w:val="24"/>
          <w:shd w:val="clear" w:color="auto" w:fill="E7EAEF"/>
          <w:lang w:eastAsia="pl-PL"/>
        </w:rPr>
        <w:t>Osiągnięcia dziecka na koniec wychowania przedszkolnego</w:t>
      </w:r>
    </w:p>
    <w:p w:rsidR="00902305" w:rsidRPr="00902305" w:rsidRDefault="00902305" w:rsidP="00902305">
      <w:pPr>
        <w:numPr>
          <w:ilvl w:val="0"/>
          <w:numId w:val="3"/>
        </w:numPr>
        <w:shd w:val="clear" w:color="auto" w:fill="4574C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  <w:t>Fizyczny obszar rozwoju dziecka. Dziecko przygotowane do podjęcia nauki w szkole: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zgłasza potrzeby fizjologiczne, samodzielnie wykonuje podstawowe czynności higieniczne;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wykonuje czynności samoobsługowe: ubieranie się i rozbieranie, w tym czynności precyzyjne, np. zapinanie guzików, wiązanie sznurowadeł;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spożywa posiłki z użyciem sztućców, nakrywa do stołu i sprząta po posiłku;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komunikuje potrzebę ruchu, odpoczynku itp.;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uczestniczy w zabawach ruchowych, w tym rytmicznych, muzycznych, naśladowczych, z przyborami lub bez nich; wykonuje różne formy ruchu: bieżne, skoczne, z </w:t>
      </w:r>
      <w:proofErr w:type="spellStart"/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czworakowaniem</w:t>
      </w:r>
      <w:proofErr w:type="spellEnd"/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rzutne;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inicjuje zabawy konstrukcyjne, majsterkuje, buduje, wykorzystując zabawki, materiały użytkowe, w tym materiał naturalny;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wykonuje czynności, takie jak: sprzątanie, pakowanie, trzymanie przedmiotów jedną ręką i oburącz, małych przedmiotów z wykorzystaniem odpowiednio ukształtowanych chwytów dłoni, używa chwytu pisarskiego podczas rysowania, kreślenia i pierwszych prób pisania;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wykonuje podstawowe ćwiczenia kształtujące nawyk utrzymania prawidłowej postawy ciała;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wykazuje sprawność ciała i koordynację w stopniu pozwalającym na rozpoczęcie systematycznej nauki czynności złożonych, takich jak czytanie i pisanie.</w:t>
      </w:r>
    </w:p>
    <w:p w:rsidR="00902305" w:rsidRPr="00902305" w:rsidRDefault="00902305" w:rsidP="00902305">
      <w:pPr>
        <w:numPr>
          <w:ilvl w:val="0"/>
          <w:numId w:val="3"/>
        </w:numPr>
        <w:shd w:val="clear" w:color="auto" w:fill="4574C1"/>
        <w:spacing w:before="750" w:after="100" w:afterAutospacing="1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  <w:t>Emocjonalny obszar rozwoju dziecka. Dziecko przygotowane do podjęcia nauki w szkole: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rozpoznaje i nazywa podstawowe emocje, próbuje radzić sobie z ich przeżywaniem;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szanuje emocje swoje i innych osób;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przeżywa emocje w sposób umożliwiający mu adaptację w nowym otoczeniu, np. w nowej grupie dzieci, nowej grupie starszych dzieci, a także w nowej grupie dzieci i osób dorosłych;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przedstawia swoje emocje i uczucia, używając charakterystycznych dla dziecka form wyrazu;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rozstaje się z rodzicami bez lęku, ma świadomość, że rozstanie takie bywa dłuższe lub krótsze;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rozróżnia emocje i uczucia przyjemne i nieprzyjemne, ma świadomość, że odczuwają i przeżywają je wszyscy ludzie;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szuka wsparcia w sytuacjach trudnych dla niego emocjonalnie; wdraża swoje własne strategie, wspierane przez osoby dorosłe lub rówieśników;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zauważa, że nie wszystkie przeżywane emocje i uczucia mogą być podstawą do podejmowania natychmiastowego działania, panuje nad nieprzyjemną emocją, np. podczas czekania na własną kolej w zabawie lub innej sytuacji;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wczuwa się w emocje i uczucia osób z najbliższego otoczenia;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dostrzega, że </w:t>
      </w:r>
      <w:hyperlink r:id="rId6" w:tgtFrame="_blank" w:history="1">
        <w:r w:rsidRPr="00902305">
          <w:rPr>
            <w:rFonts w:ascii="Arial" w:eastAsia="Times New Roman" w:hAnsi="Arial" w:cs="Arial"/>
            <w:b/>
            <w:bCs/>
            <w:color w:val="4574C1"/>
            <w:sz w:val="24"/>
            <w:szCs w:val="24"/>
            <w:u w:val="single"/>
            <w:lang w:eastAsia="pl-PL"/>
          </w:rPr>
          <w:t>zwierzęta</w:t>
        </w:r>
      </w:hyperlink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posiadają zdolność odczuwania, przejawia w stosunku do nich życzliwość i troskę;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dostrzega emocjonalną wartość otoczenia przyrodniczego jako źródła satysfakcji estetycznej.</w:t>
      </w:r>
    </w:p>
    <w:p w:rsidR="00902305" w:rsidRPr="00902305" w:rsidRDefault="00902305" w:rsidP="00902305">
      <w:pPr>
        <w:numPr>
          <w:ilvl w:val="0"/>
          <w:numId w:val="3"/>
        </w:numPr>
        <w:shd w:val="clear" w:color="auto" w:fill="4574C1"/>
        <w:spacing w:before="750" w:after="100" w:afterAutospacing="1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  <w:t>Społeczny obszar rozwoju dziecka. Dziecko przygotowane do podjęcia nauki w szkole: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przejawia poczucie własnej wartości jako osoby, wyraża szacunek wobec innych osób i przestrzegając tych wartości, nawiązuje relacje rówieśnicze;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odczuwa i wyjaśnia swoją przynależność do rodziny, narodu, grupy przedszkolnej, grupy chłopców, grupy dziewczynek oraz innych grup, np. grupy teatralnej, grupy sportowej;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posługuje się swoim imieniem, nazwiskiem, adresem;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używa zwrotów grzecznościowych podczas powitania, pożegnania, sytuacji wymagającej przeproszenia i przyjęcia konsekwencji swojego zachowania;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ocenia swoje zachowanie w kontekście podjętych czynności i zadań oraz przyjętych norm grupowych; przyjmuje, respektuje i tworzy zasady zabawy w grupie, współdziała z dziećmi w zabawie, pracach użytecznych, podczas odpoczynku;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nazywa i rozpoznaje wartości związane z umiejętnościami i </w:t>
      </w:r>
      <w:proofErr w:type="spellStart"/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zachowaniami</w:t>
      </w:r>
      <w:proofErr w:type="spellEnd"/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społecznymi, np. szacunek do dzieci i dorosłych, szacunek do ojczyzny, życzliwość okazywana dzieciom i dorosłym – obowiązkowość, przyjaźń, radość;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respektuje prawa i obowiązki swoje oraz innych osób, zwracając uwagę na ich indywidualne potrzeby;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obdarza uwagą inne dzieci i osoby dorosłe;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komunikuje się z dziećmi i osobami dorosłymi, wykorzystując komunikaty werbalne i pozawerbalne; wyraża swoje oczekiwania społeczne wobec innego dziecka, grupy.</w:t>
      </w:r>
    </w:p>
    <w:p w:rsidR="00902305" w:rsidRPr="00902305" w:rsidRDefault="00902305" w:rsidP="00902305">
      <w:pPr>
        <w:numPr>
          <w:ilvl w:val="0"/>
          <w:numId w:val="3"/>
        </w:numPr>
        <w:shd w:val="clear" w:color="auto" w:fill="4574C1"/>
        <w:spacing w:before="750" w:after="100" w:afterAutospacing="1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  <w:t>Poznawczy obszar rozwoju dziecka. Dziecko przygotowane do podjęcia nauki w szkole: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wyraża swoje rozumienie świata, zjawisk i rzeczy znajdujących się w bliskim otoczeniu za pomocą komunikatów pozawerbalnych: tańca, intencjonalnego ruchu, gestów, impresji plastycznych, technicznych, teatralnych, mimicznych, konstrukcji i modeli z tworzyw i materiału naturalnego;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wyraża swoje rozumienie świata, zjawisk i rzeczy znajdujących się w bliskim otoczeniu za pomocą języka mówionego, posługuje się językiem polskim w mowie zrozumiałej dla dzieci i osób dorosłych, mówi płynnie, wyraźnie, rytmicznie, poprawnie wypowiada ciche i głośne dźwięki mowy, rozróżnia głoski na początku i końcu w wybranych prostych fonetycznie słowach;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odróżnia elementy świata fikcji od realnej rzeczywistości; byty rzeczywiste od medialnych, byty realistyczne od fikcyjnych;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rozpoznaje litery, którymi jest zainteresowane na skutek zabawy i spontanicznych odkryć, odczytuje krótkie wyrazy utworzone z poznanych liter w formie napisów drukowanych dotyczące treści znajdujących zastosowanie w codziennej aktywności;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odpowiada na pytania, opowiada o zdarzeniach z przedszkola, objaśnia kolejność zdarzeń w prostych historyjkach obrazkowych, układa historyjki obrazkowe, recytuje wierszyki, układa i rozwiązuje zagadki;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wykonuje własne eksperymenty językowe, nadaje znaczenie czynnościom, nazywa je, tworzy żarty językowe i sytuacyjne, uważnie słucha i nadaje znaczenie swym doświadczeniom;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eksperymentuje rytmem, głosem, dźwiękami i ruchem, rozwijając swoją wyobraźnię muzyczną; słucha, odtwarza i tworzy muzykę, śpiewa piosenki, porusza się przy muzyce i do muzyki, dostrzega zmiany charakteru muzyki, np. dynamiki, tempa i wysokości dźwięku oraz wyraża ją ruchem, reaguje na sygnały, muzykuje z użyciem instrumentów oraz innych źródeł dźwięku; śpiewa piosenki z dziecięcego repertuaru oraz łatwe piosenki ludowe; chętnie uczestniczy w zbiorowym muzykowaniu; wyraża emocje i zjawiska pozamuzyczne różnymi środkami aktywności muzycznej; aktywnie słucha muzyki; wykonuje lub rozpoznaje melodie, piosenki i pieśni, np. ważne dla wszystkich dzieci w przedszkolu, np. hymn przedszkola, charakterystyczne dla uroczystości narodowych (</w:t>
      </w:r>
      <w:hyperlink r:id="rId7" w:tgtFrame="_blank" w:history="1">
        <w:r w:rsidRPr="00902305">
          <w:rPr>
            <w:rFonts w:ascii="Arial" w:eastAsia="Times New Roman" w:hAnsi="Arial" w:cs="Arial"/>
            <w:b/>
            <w:bCs/>
            <w:color w:val="4574C1"/>
            <w:sz w:val="24"/>
            <w:szCs w:val="24"/>
            <w:u w:val="single"/>
            <w:lang w:eastAsia="pl-PL"/>
          </w:rPr>
          <w:t>hymn narodowy</w:t>
        </w:r>
      </w:hyperlink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), potrzebne do organizacji uroczystości np. Dnia Babci i Dziadka, święta przedszkolaka (piosenki okazjonalne) i inne; w skupieniu słucha muzyki;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wykonuje własne eksperymenty graficzne farbą, kredką, ołówkiem, mazakiem itp., tworzy proste i złożone znaki, nadając im znaczenie, odkrywa w nich fragmenty wybranych liter, cyfr, kreśli wybrane litery i cyfry na gładkiej kartce papieru, wyjaśnia sposób powstania wykreślonych, narysowanych lub zapisanych kształtów, przetwarza obraz ruchowy na </w:t>
      </w: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graficzny i odwrotnie, samodzielnie planuje ruch przed zapisaniem, np. znaku graficznego, litery i innych w przestrzeni sieci kwadratowej lub liniatury, określa kierunki i miejsca na kartce papieru;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czyta obrazy, wyodrębnia i nazywa ich elementy, nazywa symbole i znaki znajdujące się w otoczeniu, wyjaśnia ich znaczenie;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wymienia nazwę swojego kraju i jego stolicy, rozpoznaje symbole narodowe (</w:t>
      </w:r>
      <w:hyperlink r:id="rId8" w:tgtFrame="_blank" w:history="1">
        <w:r w:rsidRPr="00902305">
          <w:rPr>
            <w:rFonts w:ascii="Arial" w:eastAsia="Times New Roman" w:hAnsi="Arial" w:cs="Arial"/>
            <w:b/>
            <w:bCs/>
            <w:color w:val="4574C1"/>
            <w:sz w:val="24"/>
            <w:szCs w:val="24"/>
            <w:u w:val="single"/>
            <w:lang w:eastAsia="pl-PL"/>
          </w:rPr>
          <w:t>godło</w:t>
        </w:r>
      </w:hyperlink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flaga, hymn), nazywa wybrane symbole związane z regionami Polski ukryte w podaniach, przysłowiach, legendach, bajkach, np. o smoku wawelskim, orientuje się, że Polska jest jednym z krajów Unii Europejskiej;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wyraża ekspresję twórczą podczas czynności konstrukcyjnych i zabawy, zagospodarowuje przestrzeń, nadając znaczenie umieszczonym w niej przedmiotom, określa ich położenie, liczbę, kształt, wielkość, ciężar, porównuje przedmioty w swoim otoczeniu z uwagi na wybraną cechę;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klasyfikuje przedmioty według: wielkości, kształtu, koloru, przeznaczenia, układa przedmioty w grupy, szeregi, rytmy, odtwarza układy przedmiotów i tworzy własne, nadając im znaczenie, rozróżnia podstawowe figury geometryczne (koło, kwadrat, trójkąt, prostokąt);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eksperymentuje, szacuje, przewiduje, dokonuje pomiaru długości przedmiotów, wykorzystując np. dłoń, stopę, but;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określa kierunki i ustala położenie przedmiotów w stosunku do własnej osoby, a także w stosunku do innych przedmiotów, rozróżnia stronę lewą i prawą;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przelicza elementy zbiorów w czasie zabawy, prac porządkowych, ćwiczeń i wykonywania innych czynności, posługuje się liczebnikami głównymi i porządkowymi, rozpoznaje cyfry oznaczające liczby od 0 do 10, eksperymentuje z tworzeniem kolejnych liczb, wykonuje dodawanie i odejmowanie w sytuacji użytkowej, liczy obiekty, odróżnia liczenie błędne od poprawnego;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posługuje się w zabawie i w trakcie wykonywania innych czynności pojęciami dotyczącymi następstwa czasu np. wczoraj, dzisiaj, jutro, rano, wieczorem, w tym nazwami pór roku, nazwami dni tygodnia i miesięcy;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rozpoznaje modele monet i banknotów o niskich nominałach, porządkuje je, rozumie, do czego służą pieniądze w gospodarstwie domowym;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posługuje się pojęciami dotyczącymi zjawisk przyrodniczych, np. tęcza, deszcz, burza, opadanie liści z drzew, sezonowa wędrówka ptaków, kwitnienie drzew, zamarzanie wody, dotyczącymi życia zwierząt, roślin, ludzi w środowisku przyrodniczym, korzystania z dóbr przyrody, np. grzybów, owoców, ziół;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podejmuje samodzielną aktywność poznawczą np. oglądanie książek, zagospodarowywanie przestrzeni własnymi pomysłami konstrukcyjnymi, korzystanie z nowoczesnej technologii itd.;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wskazuje zawody wykonywane przez rodziców i osoby z najbliższego otoczenia, wyjaśnia, czym zajmuje się osoba wykonująca dany zawód;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rozumie bardzo proste polecenia w języku obcym nowożytnym i reaguje na nie; uczestniczy w zabawach, np. muzycznych, ruchowych, plastycznych, konstrukcyjnych, teatralnych; używa wyrazów i zwrotów mających znaczenie dla danej zabawy lub innych podejmowanych czynności; powtarza rymowanki i proste wierszyki, śpiewa piosenki w grupie; rozumie ogólny sens krótkich historyjek opowiadanych lub czytanych, gdy są wspierane np. obrazkami, rekwizytami, ruchem, mimiką, gestami;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reaguje na proste polecenie w języku mniejszości narodowej lub etnicznej, używa wyrazów i zwrotów mających znaczenie w zabawie i innych podejmowanych czynnościach: powtarza rymowanki i proste wierszyki, śpiewa piosenki; rozumie ogólny </w:t>
      </w: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sens krótkich historyjek opowiadanych lub czytanych wspieranych np. obrazkiem, rekwizytem, gestem; zna </w:t>
      </w:r>
      <w:hyperlink r:id="rId9" w:tgtFrame="_blank" w:history="1">
        <w:r w:rsidRPr="00902305">
          <w:rPr>
            <w:rFonts w:ascii="Arial" w:eastAsia="Times New Roman" w:hAnsi="Arial" w:cs="Arial"/>
            <w:b/>
            <w:bCs/>
            <w:color w:val="4574C1"/>
            <w:sz w:val="24"/>
            <w:szCs w:val="24"/>
            <w:u w:val="single"/>
            <w:lang w:eastAsia="pl-PL"/>
          </w:rPr>
          <w:t>godło</w:t>
        </w:r>
      </w:hyperlink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(symbol) swojej wspólnoty narodowej lub etnicznej;</w:t>
      </w:r>
    </w:p>
    <w:p w:rsidR="00902305" w:rsidRPr="00902305" w:rsidRDefault="00902305" w:rsidP="00902305">
      <w:pPr>
        <w:numPr>
          <w:ilvl w:val="1"/>
          <w:numId w:val="3"/>
        </w:numPr>
        <w:shd w:val="clear" w:color="auto" w:fill="FFFFFF"/>
        <w:spacing w:before="100" w:before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reaguje na proste polecenie w języku regionalnym – kaszubskim, używa wyrazów i zwrotów mających znaczenie w zabawie i innych podejmowanych czynnościach: powtarza rymowanki i proste wierszyki, śpiewa piosenki; rozumie ogólny sens krótkich historyjek opowiadanych lub czytanych wspieranych np. obrazkiem, rekwizytem, gestem, zna </w:t>
      </w:r>
      <w:hyperlink r:id="rId10" w:tgtFrame="_blank" w:history="1">
        <w:r w:rsidRPr="00902305">
          <w:rPr>
            <w:rFonts w:ascii="Arial" w:eastAsia="Times New Roman" w:hAnsi="Arial" w:cs="Arial"/>
            <w:b/>
            <w:bCs/>
            <w:color w:val="4574C1"/>
            <w:sz w:val="24"/>
            <w:szCs w:val="24"/>
            <w:u w:val="single"/>
            <w:lang w:eastAsia="pl-PL"/>
          </w:rPr>
          <w:t>godło</w:t>
        </w:r>
      </w:hyperlink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(symbol) swojej wspólnoty regionalnej – kaszubskiej.</w:t>
      </w:r>
    </w:p>
    <w:p w:rsidR="00902305" w:rsidRPr="00902305" w:rsidRDefault="00902305" w:rsidP="00902305">
      <w:pPr>
        <w:shd w:val="clear" w:color="auto" w:fill="E7EAEF"/>
        <w:spacing w:before="450" w:after="450" w:line="240" w:lineRule="auto"/>
        <w:outlineLvl w:val="2"/>
        <w:rPr>
          <w:rFonts w:ascii="inherit" w:eastAsia="Times New Roman" w:hAnsi="inherit" w:cs="Arial"/>
          <w:color w:val="333333"/>
          <w:sz w:val="24"/>
          <w:szCs w:val="24"/>
          <w:lang w:eastAsia="pl-PL"/>
        </w:rPr>
      </w:pPr>
      <w:r w:rsidRPr="00902305">
        <w:rPr>
          <w:rFonts w:ascii="inherit" w:eastAsia="Times New Roman" w:hAnsi="inherit" w:cs="Arial"/>
          <w:color w:val="333333"/>
          <w:sz w:val="24"/>
          <w:szCs w:val="24"/>
          <w:shd w:val="clear" w:color="auto" w:fill="E7EAEF"/>
          <w:lang w:eastAsia="pl-PL"/>
        </w:rPr>
        <w:t>Warunki i sposób realizacji</w:t>
      </w:r>
    </w:p>
    <w:p w:rsidR="00902305" w:rsidRPr="00902305" w:rsidRDefault="00902305" w:rsidP="00902305">
      <w:pPr>
        <w:numPr>
          <w:ilvl w:val="0"/>
          <w:numId w:val="4"/>
        </w:numPr>
        <w:pBdr>
          <w:bottom w:val="single" w:sz="6" w:space="11" w:color="DBDBDB"/>
        </w:pBdr>
        <w:shd w:val="clear" w:color="auto" w:fill="FFFFFF"/>
        <w:spacing w:before="100" w:beforeAutospacing="1"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Zgodnie z zapisami dotyczącymi zadań przedszkola nauczyciele organizują zajęcia wspierające rozwój dziecka. Wykorzystują do tego każdą sytuację i moment pobytu dziecka w przedszkolu, czyli tzw. zajęcia kierowane i niekierowane. Wszystkie doświadczenia dzieci płynące z organizacji pracy przedszkola są efektem realizacji programu wychowania przedszkolnego. Ważne są zatem zajęcia kierowane, jak i czas spożywania posiłków, czas przeznaczony na odpoczynek i charakter tego odpoczynku, uroczystości przedszkolne, wycieczki, ale i ubieranie, rozbieranie. Bardzo ważna jest samodzielna zabawa.</w:t>
      </w:r>
    </w:p>
    <w:p w:rsidR="00902305" w:rsidRPr="00902305" w:rsidRDefault="00902305" w:rsidP="00902305">
      <w:pPr>
        <w:numPr>
          <w:ilvl w:val="0"/>
          <w:numId w:val="4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Przedstawione w podstawie programowej naturalne obszary rozwoju dziecka wskazują na konieczność uszanowania typowych dla tego okresu potrzeb rozwojowych, których spełnieniem powinna stać się dobrze zorganizowana zabawa, zarówno w budynku przedszkola, jak i na świeżym powietrzu. Naturalna zabawa dziecka wiąże się z doskonaleniem motoryki i zaspokojeniem potrzeby ruchu, dlatego organizacja zajęć na świeżym powietrzu powinna być elementem codziennej pracy z dzieckiem w każdej grupie wiekowej.</w:t>
      </w:r>
    </w:p>
    <w:p w:rsidR="00902305" w:rsidRPr="00902305" w:rsidRDefault="00902305" w:rsidP="00902305">
      <w:pPr>
        <w:numPr>
          <w:ilvl w:val="0"/>
          <w:numId w:val="4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Nauczyciele, organizując zajęcia kierowane, biorą pod uwagę możliwości dzieci, ich oczekiwania poznawcze i potrzeby wyrażania swoich stanów emocjonalnych, komunikacji oraz chęci zabawy. Wykorzystują każdą naturalnie pojawiającą się sytuację edukacyjną prowadzącą do osiągnięcia dojrzałości szkolnej. Sytuacje edukacyjne wywołane np. oczekiwaniem poznania liter skutkują zabawami w ich rozpoznawaniu. Jeżeli dzieci w sposób naturalny są zainteresowane zabawami prowadzącymi do ćwiczeń czynności złożonych, takich jak liczenie, czytanie, a nawet pisanie, nauczyciel przygotowuje dzieci do wykonywania tychże czynności zgodnie z fizjologią i naturą pojawiania się tychże procesów.</w:t>
      </w:r>
    </w:p>
    <w:p w:rsidR="00902305" w:rsidRPr="00902305" w:rsidRDefault="00902305" w:rsidP="00902305">
      <w:pPr>
        <w:numPr>
          <w:ilvl w:val="0"/>
          <w:numId w:val="4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Przedszkole jest miejscem, w którym poprzez zabawę dziecko poznaje alfabet liter drukowanych. Zabawa rozwija w dziecku oczekiwania poznawcze w tym zakresie i jest najlepszym rozwiązaniem metodycznym, które sprzyja jego rozwojowi. Zabawy przygotowujące do nauki pisania liter prowadzić powinny jedynie do optymalizacji napięcia mięśniowego, ćwiczeń planowania ruchu przy kreśleniu znaków o charakterze </w:t>
      </w:r>
      <w:proofErr w:type="spellStart"/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literopodobnym</w:t>
      </w:r>
      <w:proofErr w:type="spellEnd"/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ćwiczeń czytania liniatury, wodzenia po śladzie i zapisu wybranego znaku graficznego. W trakcie wychowania przedszkolnego dziecko nie uczy się czynności złożonych z udziałem całej grupy, lecz przygotowuje się do nauki czytania i pisania oraz uczestniczy w procesie alfabetyzacji.</w:t>
      </w:r>
    </w:p>
    <w:p w:rsidR="00902305" w:rsidRPr="00902305" w:rsidRDefault="00902305" w:rsidP="00902305">
      <w:pPr>
        <w:numPr>
          <w:ilvl w:val="0"/>
          <w:numId w:val="4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Nauczyciele diagnozują, obserwują dzieci i twórczo organizują przestrzeń ich rozwoju, włączając do zabaw i doświadczeń przedszkolnych potencjał tkwiący w dzieciach oraz ich zaciekawienie elementami otoczenia.</w:t>
      </w:r>
    </w:p>
    <w:p w:rsidR="00902305" w:rsidRPr="00902305" w:rsidRDefault="00902305" w:rsidP="00902305">
      <w:pPr>
        <w:numPr>
          <w:ilvl w:val="0"/>
          <w:numId w:val="4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Współczesny przedszkolak funkcjonuje w dynamicznym, szybko zmieniającym się otoczeniu, stąd przedszkole powinno stać się miejscem, w którym dziecko otrzyma pomoc w jego rozumieniu.</w:t>
      </w:r>
    </w:p>
    <w:p w:rsidR="00902305" w:rsidRPr="00902305" w:rsidRDefault="00902305" w:rsidP="00902305">
      <w:pPr>
        <w:numPr>
          <w:ilvl w:val="0"/>
          <w:numId w:val="4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Organizacja zabawy, nauki i wypoczynku w przedszkolu oparta jest na rytmie dnia, czyli powtarzających się systematycznie fazach, które pozwalają dziecku na stopniowe zrozumienie pojęcia czasu i organizacji oraz dają poczucie bezpieczeństwa i spokoju, zapewniając mu zdrowy rozwój.</w:t>
      </w:r>
    </w:p>
    <w:p w:rsidR="00902305" w:rsidRPr="00902305" w:rsidRDefault="00902305" w:rsidP="00902305">
      <w:pPr>
        <w:numPr>
          <w:ilvl w:val="0"/>
          <w:numId w:val="4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Pobyt w przedszkolu jest czasem wypełnionym zabawą, która pod okiem specjalistów tworzy pole doświadczeń rozwojowych budujących dojrzałość szkolną. Nauczyciele zwracają uwagę na konieczność tworzenia stosownych nawyków ruchowych u dzieci, które będą niezbędne, aby rozpocząć naukę w szkole, a także na rolę poznawania wielozmysłowego. Szczególne znaczenie dla budowy dojrzałości szkolnej mają zajęcia rytmiki, które powinny być prowadzone w każdej grupie wiekowej oraz gimnastyki, ze szczególnym uwzględnieniem ćwiczeń zapobiegających wadom postawy.</w:t>
      </w:r>
    </w:p>
    <w:p w:rsidR="00902305" w:rsidRPr="00902305" w:rsidRDefault="00902305" w:rsidP="00902305">
      <w:pPr>
        <w:numPr>
          <w:ilvl w:val="0"/>
          <w:numId w:val="4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Nauczyciele systematycznie informują rodziców o postępach w rozwoju ich dziecka, zachęcają do współpracy w realizacji programu wychowania przedszkolnego oraz opracowują diagnozę dojrzałości szkolnej dla tych dzieci, które w danym roku mają rozpocząć naukę w szkole.</w:t>
      </w:r>
    </w:p>
    <w:p w:rsidR="00902305" w:rsidRPr="00902305" w:rsidRDefault="00902305" w:rsidP="00902305">
      <w:pPr>
        <w:numPr>
          <w:ilvl w:val="0"/>
          <w:numId w:val="4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Przygotowanie dzieci do posługiwania się językiem obcym nowożytnym powinno być włączone w różne działania realizowane w ramach programu wychowania przedszkolnego i powinno odbywać się przede wszystkim w formie zabawy. Należy stworzyć warunki umożliwiające dzieciom osłuchanie się z językiem obcym w różnych sytuacjach życia codziennego. Może to zostać zrealizowane m.in. poprzez kierowanie do dzieci bardzo prostych poleceń w języku obcym w toku różnych zajęć i zabaw, wspólną lekturę książeczek dla dzieci w języku obcym, włączanie do zajęć rymowanek, prostych wierszyków, piosenek oraz materiałów audiowizualnych w języku obcym. Nauczyciel prowadzący zajęcia z dziećmi powinien wykorzystać naturalne sytuacje wynikające ze swobodnej zabawy dzieci, aby powtórzyć lub zastosować w dalszej zabawie poznane przez dzieci słowa lub zwroty.</w:t>
      </w: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Dokonując wyboru języka obcego nowożytnego, do posługiwania się którym będą przygotowywane dzieci uczęszczające do przedszkola lub innej formy wychowania przedszkolnego, należy brać pod uwagę, jaki język obcy nowożytny jest nauczany w szkołach podstawowych na terenie danej gminy.</w:t>
      </w:r>
    </w:p>
    <w:p w:rsidR="00902305" w:rsidRPr="00902305" w:rsidRDefault="00902305" w:rsidP="00902305">
      <w:pPr>
        <w:numPr>
          <w:ilvl w:val="0"/>
          <w:numId w:val="4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Aranżacja przestrzeni wpływa na aktywność wychowanków, dlatego proponuje się takie jej zagospodarowanie, które pozwoli dzieciom na podejmowanie różnorodnych form działania. Wskazane jest zorganizowanie stałych i czasowych kącików zainteresowań. Jako stałe proponuje się kąciki: czytelniczy, konstrukcyjny, artystyczny, przyrodniczy. Jako czasowe proponuje się kąciki związane z realizowaną tematyką, świętami okolicznościowymi, specyfiką pracy przedszkola.</w:t>
      </w:r>
    </w:p>
    <w:p w:rsidR="00902305" w:rsidRPr="00902305" w:rsidRDefault="00902305" w:rsidP="00902305">
      <w:pPr>
        <w:numPr>
          <w:ilvl w:val="0"/>
          <w:numId w:val="4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Elementem przestrzeni są także zabawki i pomoce dydaktyczne wykorzystywane w motywowaniu dzieci do podejmowania samodzielnego działania, odkrywania zjawisk oraz zachodzących procesów, utrwalania zdobytej wiedzy i umiejętności, inspirowania do prowadzenia własnych eksperymentów. Istotne jest, aby każde dziecko miało możliwość korzystania z nich bez nieuzasadnionych ograniczeń czasowych.</w:t>
      </w:r>
    </w:p>
    <w:p w:rsidR="00902305" w:rsidRPr="00902305" w:rsidRDefault="00902305" w:rsidP="00902305">
      <w:pPr>
        <w:numPr>
          <w:ilvl w:val="0"/>
          <w:numId w:val="4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Elementem przestrzeni w przedszkolu są odpowiednio wyposażone miejsca przeznaczone na odpoczynek dzieci (leżak, materac, mata, poduszka), jak również elementy wyposażenia odpowiednie dla dzieci o specjalnych potrzebach edukacyjnych.</w:t>
      </w:r>
    </w:p>
    <w:p w:rsidR="00902305" w:rsidRPr="00902305" w:rsidRDefault="00902305" w:rsidP="00902305">
      <w:pPr>
        <w:numPr>
          <w:ilvl w:val="0"/>
          <w:numId w:val="4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Estetyczna aranżacja wnętrz umożliwia celebrowanie posiłków (kulturalne, spokojne ich spożywanie połączone z nauką posługiwania się sztućcami), a także możliwość wybierania potraw przez dzieci (walory odżywcze i zdrowotne produktów), a nawet ich komponowania.</w:t>
      </w:r>
    </w:p>
    <w:p w:rsidR="00902305" w:rsidRPr="00902305" w:rsidRDefault="00902305" w:rsidP="00902305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-45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Aranżacja wnętrz umożliwia dzieciom podejmowanie prac porządkowych np. po i przed posiłkami, po zakończonej zabawie, przed wyjściem na spacer.</w:t>
      </w:r>
    </w:p>
    <w:p w:rsidR="00902305" w:rsidRPr="00902305" w:rsidRDefault="00902305" w:rsidP="00902305">
      <w:pPr>
        <w:shd w:val="clear" w:color="auto" w:fill="4574C1"/>
        <w:spacing w:after="165" w:line="240" w:lineRule="auto"/>
        <w:outlineLvl w:val="4"/>
        <w:rPr>
          <w:rFonts w:ascii="inherit" w:eastAsia="Times New Roman" w:hAnsi="inherit" w:cs="Arial"/>
          <w:color w:val="FFFFFF"/>
          <w:sz w:val="24"/>
          <w:szCs w:val="24"/>
          <w:lang w:eastAsia="pl-PL"/>
        </w:rPr>
      </w:pPr>
      <w:r w:rsidRPr="00902305">
        <w:rPr>
          <w:rFonts w:ascii="inherit" w:eastAsia="Times New Roman" w:hAnsi="inherit" w:cs="Arial"/>
          <w:color w:val="FFFFFF"/>
          <w:sz w:val="24"/>
          <w:szCs w:val="24"/>
          <w:lang w:eastAsia="pl-PL"/>
        </w:rPr>
        <w:t>Źródło:</w:t>
      </w:r>
      <w:bookmarkStart w:id="0" w:name="_GoBack"/>
      <w:bookmarkEnd w:id="0"/>
    </w:p>
    <w:p w:rsidR="00902305" w:rsidRPr="00902305" w:rsidRDefault="00902305" w:rsidP="00902305">
      <w:pPr>
        <w:shd w:val="clear" w:color="auto" w:fill="4574C1"/>
        <w:spacing w:after="165" w:line="24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902305">
        <w:rPr>
          <w:rFonts w:ascii="Arial" w:eastAsia="Times New Roman" w:hAnsi="Arial" w:cs="Arial"/>
          <w:color w:val="FFFFFF"/>
          <w:sz w:val="24"/>
          <w:szCs w:val="24"/>
          <w:lang w:eastAsia="pl-PL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</w:t>
      </w:r>
    </w:p>
    <w:p w:rsidR="00902305" w:rsidRPr="00902305" w:rsidRDefault="00902305" w:rsidP="00902305">
      <w:pPr>
        <w:shd w:val="clear" w:color="auto" w:fill="4574C1"/>
        <w:spacing w:line="240" w:lineRule="auto"/>
        <w:jc w:val="right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hyperlink r:id="rId11" w:tgtFrame="_blank" w:history="1">
        <w:proofErr w:type="spellStart"/>
        <w:r w:rsidRPr="00902305">
          <w:rPr>
            <w:rFonts w:ascii="Arial" w:eastAsia="Times New Roman" w:hAnsi="Arial" w:cs="Arial"/>
            <w:b/>
            <w:bCs/>
            <w:color w:val="FFFFFF"/>
            <w:sz w:val="24"/>
            <w:szCs w:val="24"/>
            <w:lang w:eastAsia="pl-PL"/>
          </w:rPr>
          <w:t>Dz</w:t>
        </w:r>
        <w:proofErr w:type="spellEnd"/>
      </w:hyperlink>
    </w:p>
    <w:p w:rsidR="00E02738" w:rsidRDefault="00E02738"/>
    <w:sectPr w:rsidR="00E02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4BBD"/>
    <w:multiLevelType w:val="multilevel"/>
    <w:tmpl w:val="AB38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11AD9"/>
    <w:multiLevelType w:val="multilevel"/>
    <w:tmpl w:val="46245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EB6A87"/>
    <w:multiLevelType w:val="multilevel"/>
    <w:tmpl w:val="25048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3A0EB2"/>
    <w:multiLevelType w:val="multilevel"/>
    <w:tmpl w:val="02D63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05"/>
    <w:rsid w:val="00902305"/>
    <w:rsid w:val="00E0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7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18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08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9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58177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ydaktyczne.pl/plakat/Historia-godla-Rzeczypospolitej-Polskiej/76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ydaktyczne.pl/plakat/Mazurek-Dabrowskiego-dla-dzieci/11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ydaktyczne.pl/plakat/Ilustrowana-mapa-swiata-zwierzat/1159" TargetMode="External"/><Relationship Id="rId11" Type="http://schemas.openxmlformats.org/officeDocument/2006/relationships/hyperlink" Target="https://podstawaprogramowa.pl/files/D201700003560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ydaktyczne.pl/plakat/Historia-godla-Rzeczypospolitej-Polskiej/7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ydaktyczne.pl/plakat/Historia-godla-Rzeczypospolitej-Polskiej/76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3354</Words>
  <Characters>20125</Characters>
  <Application>Microsoft Office Word</Application>
  <DocSecurity>0</DocSecurity>
  <Lines>167</Lines>
  <Paragraphs>46</Paragraphs>
  <ScaleCrop>false</ScaleCrop>
  <Company/>
  <LinksUpToDate>false</LinksUpToDate>
  <CharactersWithSpaces>23433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2021-01-12T09:43:00Z</dcterms:created>
  <dcterms:modified xsi:type="dcterms:W3CDTF">2021-01-12T09:44:00Z</dcterms:modified>
</cp:coreProperties>
</file>